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2A" w:rsidRPr="0025122A" w:rsidRDefault="0025122A" w:rsidP="0025122A">
      <w:pPr>
        <w:rPr>
          <w:rFonts w:ascii="Times New Roman" w:hAnsi="Times New Roman" w:cs="Times New Roman"/>
          <w:b/>
          <w:sz w:val="16"/>
          <w:szCs w:val="16"/>
        </w:rPr>
      </w:pPr>
      <w:r w:rsidRPr="0025122A">
        <w:rPr>
          <w:rFonts w:ascii="Times New Roman" w:hAnsi="Times New Roman" w:cs="Times New Roman"/>
          <w:b/>
          <w:sz w:val="16"/>
          <w:szCs w:val="16"/>
        </w:rPr>
        <w:t>Załącznik nr 1 do Regulaminu akcji promocyjnej: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sz w:val="16"/>
          <w:szCs w:val="16"/>
        </w:rPr>
      </w:pPr>
      <w:r w:rsidRPr="0025122A">
        <w:rPr>
          <w:rFonts w:ascii="Times New Roman" w:hAnsi="Times New Roman" w:cs="Times New Roman"/>
          <w:b/>
          <w:sz w:val="16"/>
          <w:szCs w:val="16"/>
        </w:rPr>
        <w:t xml:space="preserve"> „</w:t>
      </w:r>
      <w:r w:rsidR="00096517">
        <w:rPr>
          <w:rFonts w:ascii="Times New Roman" w:hAnsi="Times New Roman" w:cs="Times New Roman"/>
          <w:b/>
          <w:sz w:val="16"/>
          <w:szCs w:val="16"/>
        </w:rPr>
        <w:t xml:space="preserve">Urodzinowe </w:t>
      </w:r>
      <w:proofErr w:type="spellStart"/>
      <w:r w:rsidR="00096517">
        <w:rPr>
          <w:rFonts w:ascii="Times New Roman" w:hAnsi="Times New Roman" w:cs="Times New Roman"/>
          <w:b/>
          <w:sz w:val="16"/>
          <w:szCs w:val="16"/>
        </w:rPr>
        <w:t>Ipady</w:t>
      </w:r>
      <w:proofErr w:type="spellEnd"/>
      <w:r w:rsidR="00096517">
        <w:rPr>
          <w:rFonts w:ascii="Times New Roman" w:hAnsi="Times New Roman" w:cs="Times New Roman"/>
          <w:b/>
          <w:sz w:val="16"/>
          <w:szCs w:val="16"/>
        </w:rPr>
        <w:t>!</w:t>
      </w:r>
      <w:r w:rsidRPr="0025122A">
        <w:rPr>
          <w:rFonts w:ascii="Times New Roman" w:hAnsi="Times New Roman" w:cs="Times New Roman"/>
          <w:b/>
          <w:sz w:val="16"/>
          <w:szCs w:val="16"/>
        </w:rPr>
        <w:t>”</w:t>
      </w: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danych), dalej jako RODO, informuję, że administratorem Pana/Pani danych osobowych jest Progress XXIII z siedzibą w Warszawie 00-491, ul. Marii Konopnickiej 3/5A  (dalej: Galeria), nr tel. 052 586 25 05, adres e-mail: sekretariat@bramapomorza.pl . 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Pani/Pana dane osobowe przetwarzane będą w celu: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identyfikacji osób biorących udział w „</w:t>
      </w:r>
      <w:r w:rsidR="00096517">
        <w:rPr>
          <w:rFonts w:ascii="Times New Roman" w:hAnsi="Times New Roman" w:cs="Times New Roman"/>
          <w:b/>
          <w:sz w:val="16"/>
          <w:szCs w:val="16"/>
        </w:rPr>
        <w:t xml:space="preserve">Urodzinowe </w:t>
      </w:r>
      <w:proofErr w:type="spellStart"/>
      <w:r w:rsidR="00096517">
        <w:rPr>
          <w:rFonts w:ascii="Times New Roman" w:hAnsi="Times New Roman" w:cs="Times New Roman"/>
          <w:b/>
          <w:sz w:val="16"/>
          <w:szCs w:val="16"/>
        </w:rPr>
        <w:t>Ipady</w:t>
      </w:r>
      <w:proofErr w:type="spellEnd"/>
      <w:r w:rsidR="00096517">
        <w:rPr>
          <w:rFonts w:ascii="Times New Roman" w:hAnsi="Times New Roman" w:cs="Times New Roman"/>
          <w:b/>
          <w:sz w:val="16"/>
          <w:szCs w:val="16"/>
        </w:rPr>
        <w:t>!</w:t>
      </w:r>
      <w:r w:rsidRPr="0025122A">
        <w:rPr>
          <w:rFonts w:ascii="Times New Roman" w:hAnsi="Times New Roman" w:cs="Times New Roman"/>
          <w:b/>
          <w:sz w:val="16"/>
          <w:szCs w:val="16"/>
        </w:rPr>
        <w:t>”</w:t>
      </w:r>
      <w:r w:rsidRPr="0025122A">
        <w:rPr>
          <w:rFonts w:ascii="Times New Roman" w:hAnsi="Times New Roman" w:cs="Times New Roman"/>
          <w:sz w:val="16"/>
          <w:szCs w:val="16"/>
        </w:rPr>
        <w:t xml:space="preserve"> na terenie Galerii Brama Pomorza w Lipienicach, 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w celach archiwalnych i dowodowych będących realizacją prawnie uzasadnionego interesu zabezpieczenia informacji na wypadek prawem usprawiedliwionej potrzeby lub obowiązku wykazania faktów przez Galerię (podstawa z art. 6 ust. 1 lit. f RODO),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w celu ewentualnego ustalenia, dochodzenia lub obrony przed roszczeniami będącego realizacją prawnie uzasadnionego interesu Galerii (podstawa z art. 6 ust. 1 lit. f RODO),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w celach administracyjnych Galerii będących realizacją prawnie uzasadnionego interesu Galerii (podstawa z art. 6 ust. 1 lit. f RODO). 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Pani/Pana dane osobowe mogą być przekazywane następującym odbiorcom: podmiotom, które na podstawie stosownych umów podpisanych z Galerią przetwarzają dane osobowe, których administratorem jest Galeria, w szczególności firmom ochroniarskim, a także organom władzy publicznej oraz podmiotom wykonującym zadania publiczne lub działającym na zlecenie organów władzy publicznej, w zakresie i w celach, które wynikają z przepisów powszechnie obowiązujących. 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Pani/Pana dane osobowe będą przetwarzane w następujący sposób: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przechowywanie danych osobowych przez administratora,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skanowanie materiałów zawierających przetwarzane dane osobowe.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Pani/Pana dane osobowe będą przetwarzane przez okres niezbędny do realizacji celów określonych w ust. 4 niniejszego oświadczenia, a po tym czasie przez okres oraz w zakresie koniecznym dla zabezpieczenia dochodzenia ewentualnych roszczeń oraz spełnienia obowiązków wynikających z przepisów prawa, a w przypadku cofnięciu zgody na przetwarzanie lub zgłoszenia sprzeciwu – do momentu odpowiednio wycofania zgody lub złożenia sprzeciwu.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Posiada Pani/Pan prawo dostępu do treści swoich danych oraz prawo do ich sprostowania, usunięcia, ograniczenia przetwarzania, otrzymania kopii danych osobowych podlegających przetwarzaniu, prawo do przenoszenia danych, prawo do wniesienia sprzeciwu, a także prawo do cofnięcia zgody na przetwarzanie danych osobowych, których podanie jest dobrowolne, w dowolnym momencie bez wpływu na zgodność z prawem przetwarzania, którego dokonano na podstawie zgody wyrażonej przed jej cofnięciem. Oświadczenie o cofnięciu zgody na przetwarzanie danych osobowych dopuszczalne jest w formie pisemnej. 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Ma Pani/Pan prawo wniesienia skargi do Prezesa Urzędu Ochrony Danych Osobowych (lub innego odpowiedniego organu nadzoru w rozumieniu RODO), gdy uzna Pani/Pan, że przetwarzanie Pani/Pana danych osobowych narusza przepisy RODO.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Galeria nie podejmuje decyzji w sposób zautomatyzowany na podstawie profilowania Pani/Pana danych osobowych.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Oświadczam, że wyrażam zgodę na przetwarzanie przez Galerię danych.</w:t>
      </w:r>
    </w:p>
    <w:p w:rsidR="0025122A" w:rsidRPr="0025122A" w:rsidRDefault="0025122A" w:rsidP="0025122A">
      <w:pPr>
        <w:rPr>
          <w:rFonts w:ascii="Times New Roman" w:hAnsi="Times New Roman" w:cs="Times New Roman"/>
          <w:bCs/>
          <w:i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Cs/>
          <w:i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Cs/>
          <w:iCs/>
          <w:sz w:val="16"/>
          <w:szCs w:val="16"/>
        </w:rPr>
      </w:pPr>
      <w:r w:rsidRPr="0025122A">
        <w:rPr>
          <w:rFonts w:ascii="Times New Roman" w:hAnsi="Times New Roman" w:cs="Times New Roman"/>
          <w:bCs/>
          <w:iCs/>
          <w:sz w:val="16"/>
          <w:szCs w:val="16"/>
        </w:rPr>
        <w:t> Wyrażam zgodę</w:t>
      </w: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5122A">
        <w:rPr>
          <w:rFonts w:ascii="Times New Roman" w:hAnsi="Times New Roman" w:cs="Times New Roman"/>
          <w:sz w:val="16"/>
          <w:szCs w:val="16"/>
        </w:rPr>
        <w:br/>
        <w:t>(podpis i data)</w:t>
      </w: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nr 2 do Regulaminu akcji promocyjnej: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 xml:space="preserve">Ja ( imię i nazwisko): …………………………………………………………………………..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 xml:space="preserve">zamieszkała/y w (kod pocztowy, nazwa):……………………………………………………..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>adres mailowy: …………………………………………………………………………………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>nr telefonu:………………………………………………………………………………………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 xml:space="preserve">…………………………………………………..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 xml:space="preserve">Czytelny podpis Klienta </w:t>
      </w:r>
    </w:p>
    <w:p w:rsid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096517" w:rsidRPr="0025122A" w:rsidRDefault="00096517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>Zadanie konkursowe:</w:t>
      </w:r>
    </w:p>
    <w:p w:rsidR="0025122A" w:rsidRPr="0025122A" w:rsidRDefault="00096517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Napisz życzenia urodzinowe dla Bramy Pomorza!</w:t>
      </w:r>
      <w:bookmarkStart w:id="0" w:name="_GoBack"/>
      <w:bookmarkEnd w:id="0"/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>Pamiętaj, komisja konkursowa doceni najbardziej oryginalne, kreatywne, zaskakujące odpowiedzi.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B4C80" w:rsidRPr="0025122A" w:rsidRDefault="007B4C80">
      <w:pPr>
        <w:rPr>
          <w:rFonts w:ascii="Times New Roman" w:hAnsi="Times New Roman" w:cs="Times New Roman"/>
          <w:sz w:val="18"/>
          <w:szCs w:val="18"/>
        </w:rPr>
      </w:pPr>
    </w:p>
    <w:sectPr w:rsidR="007B4C80" w:rsidRPr="0025122A" w:rsidSect="0025122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2A"/>
    <w:rsid w:val="00096517"/>
    <w:rsid w:val="0025122A"/>
    <w:rsid w:val="007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947A-BBAB-4608-90FB-BC92B160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2</cp:revision>
  <dcterms:created xsi:type="dcterms:W3CDTF">2022-11-03T14:20:00Z</dcterms:created>
  <dcterms:modified xsi:type="dcterms:W3CDTF">2022-11-03T14:20:00Z</dcterms:modified>
</cp:coreProperties>
</file>